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A716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FA716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FA716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FA716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FA716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FA716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FA716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FA716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FA716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FA716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FA716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FA716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FA716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FA716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FA716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FA716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FA716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1597A8DB"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2023, por la cantidad de $</w:t>
      </w:r>
      <w:r w:rsidRPr="009E2019">
        <w:t xml:space="preserve"> </w:t>
      </w:r>
      <w:r w:rsidRPr="009E2019">
        <w:rPr>
          <w:rFonts w:cs="Calibri"/>
        </w:rPr>
        <w:t>17,511,668.69</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04A37C22"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 xml:space="preserve">01 de enero al 31 de diciembre de 2023, reportándose el </w:t>
      </w:r>
      <w:r w:rsidRPr="00F33708">
        <w:rPr>
          <w:rFonts w:cs="Calibri"/>
        </w:rPr>
        <w:t>periodo del 01 de enero al 3</w:t>
      </w:r>
      <w:r w:rsidR="00D54962">
        <w:rPr>
          <w:rFonts w:cs="Calibri"/>
        </w:rPr>
        <w:t>1</w:t>
      </w:r>
      <w:r w:rsidR="00EB5015">
        <w:rPr>
          <w:rFonts w:cs="Calibri"/>
        </w:rPr>
        <w:t xml:space="preserve"> de </w:t>
      </w:r>
      <w:r w:rsidR="00D54962">
        <w:rPr>
          <w:rFonts w:cs="Calibri"/>
        </w:rPr>
        <w:t>dici</w:t>
      </w:r>
      <w:r w:rsidR="00D53FD7">
        <w:rPr>
          <w:rFonts w:cs="Calibri"/>
        </w:rPr>
        <w:t>embre</w:t>
      </w:r>
      <w:r w:rsidR="00EB5015">
        <w:rPr>
          <w:rFonts w:cs="Calibri"/>
        </w:rPr>
        <w:t xml:space="preserve"> de 2023</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0A453D5D"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99181A">
        <w:rPr>
          <w:rFonts w:cs="Calibri"/>
        </w:rPr>
        <w:t>3</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59F8619B"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Pr>
          <w:rFonts w:cs="Calibri"/>
        </w:rPr>
        <w:t>3</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550F3AA9"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Pr>
          <w:rFonts w:cs="Calibri"/>
        </w:rPr>
        <w:t>3</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07FD064A"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2023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3094872B"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Pr>
          <w:rFonts w:cs="Calibri"/>
        </w:rPr>
        <w:t>3</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52AFC3E2"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2023,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367086EF"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Pr>
          <w:rFonts w:cs="Calibri"/>
        </w:rPr>
        <w:t>3</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0CA1B154"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2023,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36120305"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2023,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CB36C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54CF6B" w14:textId="77777777" w:rsidR="00C95696" w:rsidRDefault="00C95696" w:rsidP="00CB41C4">
      <w:pPr>
        <w:tabs>
          <w:tab w:val="left" w:leader="underscore" w:pos="9639"/>
        </w:tabs>
        <w:spacing w:after="0" w:line="240" w:lineRule="auto"/>
        <w:jc w:val="both"/>
        <w:rPr>
          <w:rFonts w:cs="Calibri"/>
        </w:rPr>
      </w:pPr>
    </w:p>
    <w:p w14:paraId="6C5196EE" w14:textId="3B667E62" w:rsidR="004E2B2B" w:rsidRPr="00E74967" w:rsidRDefault="00ED5897" w:rsidP="00CB41C4">
      <w:pPr>
        <w:tabs>
          <w:tab w:val="left" w:leader="underscore" w:pos="9639"/>
        </w:tabs>
        <w:spacing w:after="0" w:line="240" w:lineRule="auto"/>
        <w:jc w:val="both"/>
        <w:rPr>
          <w:rFonts w:cs="Calibri"/>
        </w:rPr>
      </w:pPr>
      <w:r w:rsidRPr="00ED5897">
        <w:drawing>
          <wp:inline distT="0" distB="0" distL="0" distR="0" wp14:anchorId="58A4E99B" wp14:editId="68CD321D">
            <wp:extent cx="6151880" cy="114844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148445"/>
                    </a:xfrm>
                    <a:prstGeom prst="rect">
                      <a:avLst/>
                    </a:prstGeom>
                    <a:noFill/>
                    <a:ln>
                      <a:noFill/>
                    </a:ln>
                  </pic:spPr>
                </pic:pic>
              </a:graphicData>
            </a:graphic>
          </wp:inline>
        </w:drawing>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0B02547C"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90554C">
        <w:t>1</w:t>
      </w:r>
      <w:r w:rsidR="00231B0F">
        <w:t xml:space="preserve"> de </w:t>
      </w:r>
      <w:r w:rsidR="0090554C">
        <w:t>dici</w:t>
      </w:r>
      <w:r w:rsidR="003615B0">
        <w:t>embre</w:t>
      </w:r>
      <w:r w:rsidR="00231B0F">
        <w:t xml:space="preserve"> de 2023</w:t>
      </w:r>
      <w:r>
        <w:t>.</w:t>
      </w:r>
    </w:p>
    <w:p w14:paraId="7C4CE7E2" w14:textId="77777777" w:rsidR="007D1E76" w:rsidRPr="00E74967" w:rsidRDefault="007D1E76" w:rsidP="00CB41C4">
      <w:pPr>
        <w:tabs>
          <w:tab w:val="left" w:leader="underscore" w:pos="9639"/>
        </w:tabs>
        <w:spacing w:after="0" w:line="240" w:lineRule="auto"/>
        <w:jc w:val="both"/>
        <w:rPr>
          <w:rFonts w:cs="Calibri"/>
        </w:rPr>
      </w:pPr>
      <w:bookmarkStart w:id="11" w:name="_GoBack"/>
      <w:bookmarkEnd w:id="11"/>
    </w:p>
    <w:p w14:paraId="2D68C3FC" w14:textId="77777777" w:rsidR="007D1E76" w:rsidRPr="000C3365" w:rsidRDefault="007D1E76" w:rsidP="000C3365">
      <w:pPr>
        <w:pStyle w:val="Ttulo2"/>
        <w:rPr>
          <w:rFonts w:asciiTheme="minorHAnsi" w:hAnsiTheme="minorHAnsi" w:cstheme="minorHAnsi"/>
          <w:b/>
          <w:color w:val="auto"/>
          <w:sz w:val="22"/>
        </w:rPr>
      </w:pPr>
      <w:bookmarkStart w:id="12"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2"/>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3"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3"/>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4" w:name="_Toc508279633"/>
      <w:r w:rsidRPr="000C3365">
        <w:rPr>
          <w:rFonts w:asciiTheme="minorHAnsi" w:hAnsiTheme="minorHAnsi" w:cstheme="minorHAnsi"/>
          <w:b/>
          <w:color w:val="auto"/>
          <w:sz w:val="22"/>
        </w:rPr>
        <w:t>13. Proceso de Mejora:</w:t>
      </w:r>
      <w:bookmarkEnd w:id="14"/>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lastRenderedPageBreak/>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67D322B1" w:rsidR="007D1E76" w:rsidRPr="00E74967" w:rsidRDefault="004E2B2B" w:rsidP="00CB41C4">
      <w:pPr>
        <w:tabs>
          <w:tab w:val="left" w:leader="underscore" w:pos="9639"/>
        </w:tabs>
        <w:spacing w:after="0" w:line="240" w:lineRule="auto"/>
        <w:jc w:val="both"/>
        <w:rPr>
          <w:rFonts w:cs="Calibri"/>
        </w:rPr>
      </w:pPr>
      <w:r>
        <w:rPr>
          <w:rFonts w:cs="Calibri"/>
        </w:rPr>
        <w:t>Para el Ejercicio Fiscal 2023,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5"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5"/>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6"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6"/>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7" w:name="_Toc508279636"/>
      <w:r w:rsidRPr="000C3365">
        <w:rPr>
          <w:rFonts w:asciiTheme="minorHAnsi" w:hAnsiTheme="minorHAnsi" w:cstheme="minorHAnsi"/>
          <w:b/>
          <w:color w:val="auto"/>
          <w:sz w:val="22"/>
        </w:rPr>
        <w:t>16. Partes Relacionadas:</w:t>
      </w:r>
      <w:bookmarkEnd w:id="17"/>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8"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8"/>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888594A" w14:textId="77777777" w:rsidR="004E2B2B" w:rsidRDefault="004E2B2B" w:rsidP="00CB41C4">
      <w:pPr>
        <w:tabs>
          <w:tab w:val="left" w:leader="underscore" w:pos="9639"/>
        </w:tabs>
        <w:spacing w:after="0" w:line="240" w:lineRule="auto"/>
        <w:jc w:val="both"/>
        <w:rPr>
          <w:rFonts w:cs="Calibri"/>
        </w:rPr>
      </w:pPr>
    </w:p>
    <w:p w14:paraId="7CF7F407" w14:textId="77777777" w:rsidR="004E2B2B" w:rsidRDefault="004E2B2B" w:rsidP="004E2B2B">
      <w:pPr>
        <w:tabs>
          <w:tab w:val="left" w:leader="underscore" w:pos="9639"/>
        </w:tabs>
        <w:spacing w:after="0" w:line="240" w:lineRule="auto"/>
        <w:jc w:val="both"/>
        <w:rPr>
          <w:rFonts w:cs="Calibri"/>
        </w:rPr>
      </w:pPr>
    </w:p>
    <w:p w14:paraId="4F59AC40" w14:textId="77777777" w:rsidR="004E2B2B" w:rsidRDefault="004E2B2B" w:rsidP="004E2B2B">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154"/>
      </w:tblGrid>
      <w:tr w:rsidR="004E2B2B" w14:paraId="41F4B48A" w14:textId="77777777" w:rsidTr="001C41FF">
        <w:tc>
          <w:tcPr>
            <w:tcW w:w="4390" w:type="dxa"/>
          </w:tcPr>
          <w:p w14:paraId="3E31E8E5" w14:textId="77777777" w:rsidR="004E2B2B" w:rsidRPr="00BC6EFE" w:rsidRDefault="004E2B2B" w:rsidP="001C41FF">
            <w:pPr>
              <w:tabs>
                <w:tab w:val="left" w:leader="underscore" w:pos="9639"/>
              </w:tabs>
              <w:spacing w:after="0" w:line="240" w:lineRule="auto"/>
              <w:jc w:val="center"/>
              <w:rPr>
                <w:rFonts w:cs="Calibri"/>
                <w:b/>
              </w:rPr>
            </w:pPr>
            <w:r w:rsidRPr="00BC6EFE">
              <w:rPr>
                <w:rFonts w:cs="Calibri"/>
                <w:b/>
              </w:rPr>
              <w:t>Lic. German Barroso Moreno</w:t>
            </w:r>
          </w:p>
          <w:p w14:paraId="1BC06446" w14:textId="77777777" w:rsidR="004E2B2B" w:rsidRDefault="004E2B2B" w:rsidP="001C41FF">
            <w:pPr>
              <w:tabs>
                <w:tab w:val="left" w:leader="underscore" w:pos="9639"/>
              </w:tabs>
              <w:spacing w:after="0" w:line="240" w:lineRule="auto"/>
              <w:jc w:val="center"/>
              <w:rPr>
                <w:rFonts w:cs="Calibri"/>
              </w:rPr>
            </w:pPr>
            <w:r>
              <w:rPr>
                <w:rFonts w:cs="Calibri"/>
              </w:rPr>
              <w:t>Director General del SMDIF</w:t>
            </w:r>
          </w:p>
        </w:tc>
        <w:tc>
          <w:tcPr>
            <w:tcW w:w="1134" w:type="dxa"/>
          </w:tcPr>
          <w:p w14:paraId="3ED3850E" w14:textId="77777777" w:rsidR="004E2B2B" w:rsidRDefault="004E2B2B" w:rsidP="001C41FF">
            <w:pPr>
              <w:tabs>
                <w:tab w:val="left" w:leader="underscore" w:pos="9639"/>
              </w:tabs>
              <w:spacing w:after="0" w:line="240" w:lineRule="auto"/>
              <w:jc w:val="both"/>
              <w:rPr>
                <w:rFonts w:cs="Calibri"/>
              </w:rPr>
            </w:pPr>
          </w:p>
        </w:tc>
        <w:tc>
          <w:tcPr>
            <w:tcW w:w="4154" w:type="dxa"/>
          </w:tcPr>
          <w:p w14:paraId="53A449B2" w14:textId="434D5B6F" w:rsidR="004E2B2B" w:rsidRPr="00BC6EFE" w:rsidRDefault="000F3BC4" w:rsidP="001C41FF">
            <w:pPr>
              <w:tabs>
                <w:tab w:val="left" w:leader="underscore" w:pos="9639"/>
              </w:tabs>
              <w:spacing w:after="0" w:line="240" w:lineRule="auto"/>
              <w:jc w:val="center"/>
              <w:rPr>
                <w:rFonts w:cs="Calibri"/>
                <w:b/>
              </w:rPr>
            </w:pPr>
            <w:r>
              <w:rPr>
                <w:rFonts w:cs="Calibri"/>
                <w:b/>
              </w:rPr>
              <w:t>Ing</w:t>
            </w:r>
            <w:r w:rsidR="004E2B2B" w:rsidRPr="00BC6EFE">
              <w:rPr>
                <w:rFonts w:cs="Calibri"/>
                <w:b/>
              </w:rPr>
              <w:t xml:space="preserve">. </w:t>
            </w:r>
            <w:r>
              <w:rPr>
                <w:rFonts w:cs="Calibri"/>
                <w:b/>
              </w:rPr>
              <w:t>Iván Faustino Narváez Cervantes</w:t>
            </w:r>
          </w:p>
          <w:p w14:paraId="60AC02CF" w14:textId="11675CF8" w:rsidR="004E2B2B" w:rsidRDefault="004E2B2B" w:rsidP="000F3BC4">
            <w:pPr>
              <w:tabs>
                <w:tab w:val="left" w:leader="underscore" w:pos="9639"/>
              </w:tabs>
              <w:spacing w:after="0" w:line="240" w:lineRule="auto"/>
              <w:jc w:val="center"/>
              <w:rPr>
                <w:rFonts w:cs="Calibri"/>
              </w:rPr>
            </w:pPr>
            <w:r>
              <w:rPr>
                <w:rFonts w:cs="Calibri"/>
              </w:rPr>
              <w:t>Administrador General del SMDIF</w:t>
            </w:r>
          </w:p>
        </w:tc>
      </w:tr>
    </w:tbl>
    <w:p w14:paraId="74D16815" w14:textId="52F66808" w:rsidR="00D5018E" w:rsidRPr="00E74967" w:rsidRDefault="00D5018E" w:rsidP="004E2B2B">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584D9" w14:textId="77777777" w:rsidR="00FA716E" w:rsidRDefault="00FA716E" w:rsidP="00E00323">
      <w:pPr>
        <w:spacing w:after="0" w:line="240" w:lineRule="auto"/>
      </w:pPr>
      <w:r>
        <w:separator/>
      </w:r>
    </w:p>
  </w:endnote>
  <w:endnote w:type="continuationSeparator" w:id="0">
    <w:p w14:paraId="75B4AED4" w14:textId="77777777" w:rsidR="00FA716E" w:rsidRDefault="00FA716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894222F" w:rsidR="0012405A" w:rsidRDefault="0012405A">
        <w:pPr>
          <w:pStyle w:val="Piedepgina"/>
          <w:jc w:val="right"/>
        </w:pPr>
        <w:r>
          <w:fldChar w:fldCharType="begin"/>
        </w:r>
        <w:r>
          <w:instrText>PAGE   \* MERGEFORMAT</w:instrText>
        </w:r>
        <w:r>
          <w:fldChar w:fldCharType="separate"/>
        </w:r>
        <w:r w:rsidR="0090554C" w:rsidRPr="0090554C">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458A5" w14:textId="77777777" w:rsidR="00FA716E" w:rsidRDefault="00FA716E" w:rsidP="00E00323">
      <w:pPr>
        <w:spacing w:after="0" w:line="240" w:lineRule="auto"/>
      </w:pPr>
      <w:r>
        <w:separator/>
      </w:r>
    </w:p>
  </w:footnote>
  <w:footnote w:type="continuationSeparator" w:id="0">
    <w:p w14:paraId="64A34004" w14:textId="77777777" w:rsidR="00FA716E" w:rsidRDefault="00FA716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708AF3CC"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5D2FBE">
      <w:rPr>
        <w:b/>
        <w:bCs/>
        <w:color w:val="7030A0"/>
        <w:sz w:val="24"/>
        <w:szCs w:val="24"/>
      </w:rPr>
      <w:t>1</w:t>
    </w:r>
    <w:r w:rsidR="00EB5015">
      <w:rPr>
        <w:b/>
        <w:bCs/>
        <w:color w:val="7030A0"/>
        <w:sz w:val="24"/>
        <w:szCs w:val="24"/>
      </w:rPr>
      <w:t xml:space="preserve"> DE </w:t>
    </w:r>
    <w:r w:rsidR="005D2FBE">
      <w:rPr>
        <w:b/>
        <w:bCs/>
        <w:color w:val="7030A0"/>
        <w:sz w:val="24"/>
        <w:szCs w:val="24"/>
      </w:rPr>
      <w:t>DIC</w:t>
    </w:r>
    <w:r w:rsidR="00196793">
      <w:rPr>
        <w:b/>
        <w:bCs/>
        <w:color w:val="7030A0"/>
        <w:sz w:val="24"/>
        <w:szCs w:val="24"/>
      </w:rPr>
      <w:t>IEMBRE</w:t>
    </w:r>
    <w:r w:rsidR="00EB5015">
      <w:rPr>
        <w:b/>
        <w:bCs/>
        <w:color w:val="7030A0"/>
        <w:sz w:val="24"/>
        <w:szCs w:val="24"/>
      </w:rPr>
      <w:t xml:space="preserve"> DE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0F3BC4"/>
    <w:rsid w:val="0012405A"/>
    <w:rsid w:val="00154BA3"/>
    <w:rsid w:val="00196793"/>
    <w:rsid w:val="001973A2"/>
    <w:rsid w:val="001C75F2"/>
    <w:rsid w:val="001D2063"/>
    <w:rsid w:val="001D43E9"/>
    <w:rsid w:val="00231B0F"/>
    <w:rsid w:val="00232175"/>
    <w:rsid w:val="003453CA"/>
    <w:rsid w:val="003615B0"/>
    <w:rsid w:val="003F4551"/>
    <w:rsid w:val="00435A87"/>
    <w:rsid w:val="00467943"/>
    <w:rsid w:val="004A58C8"/>
    <w:rsid w:val="004E2B2B"/>
    <w:rsid w:val="004F234D"/>
    <w:rsid w:val="0054701E"/>
    <w:rsid w:val="005B5531"/>
    <w:rsid w:val="005D2FBE"/>
    <w:rsid w:val="005D3E43"/>
    <w:rsid w:val="005E231E"/>
    <w:rsid w:val="00657009"/>
    <w:rsid w:val="00681C79"/>
    <w:rsid w:val="007610BC"/>
    <w:rsid w:val="007714AB"/>
    <w:rsid w:val="007D1E76"/>
    <w:rsid w:val="007D4484"/>
    <w:rsid w:val="007D6D2F"/>
    <w:rsid w:val="0086459F"/>
    <w:rsid w:val="008B40EC"/>
    <w:rsid w:val="008C3BB8"/>
    <w:rsid w:val="008E076C"/>
    <w:rsid w:val="0090554C"/>
    <w:rsid w:val="0092765C"/>
    <w:rsid w:val="0099181A"/>
    <w:rsid w:val="009E2019"/>
    <w:rsid w:val="00A30B9C"/>
    <w:rsid w:val="00A4610E"/>
    <w:rsid w:val="00A730E0"/>
    <w:rsid w:val="00AA41E5"/>
    <w:rsid w:val="00AB722B"/>
    <w:rsid w:val="00AE1F6A"/>
    <w:rsid w:val="00B82FE7"/>
    <w:rsid w:val="00BA2D16"/>
    <w:rsid w:val="00C1667F"/>
    <w:rsid w:val="00C95696"/>
    <w:rsid w:val="00C97E1E"/>
    <w:rsid w:val="00CB41C4"/>
    <w:rsid w:val="00CF1316"/>
    <w:rsid w:val="00D13C44"/>
    <w:rsid w:val="00D40FC2"/>
    <w:rsid w:val="00D5018E"/>
    <w:rsid w:val="00D53FD7"/>
    <w:rsid w:val="00D54962"/>
    <w:rsid w:val="00D975B1"/>
    <w:rsid w:val="00E00323"/>
    <w:rsid w:val="00E74967"/>
    <w:rsid w:val="00E7559F"/>
    <w:rsid w:val="00EA37F5"/>
    <w:rsid w:val="00EA7915"/>
    <w:rsid w:val="00EB5015"/>
    <w:rsid w:val="00ED5897"/>
    <w:rsid w:val="00F33708"/>
    <w:rsid w:val="00F43321"/>
    <w:rsid w:val="00F46719"/>
    <w:rsid w:val="00F54F6F"/>
    <w:rsid w:val="00F6102D"/>
    <w:rsid w:val="00F65A92"/>
    <w:rsid w:val="00FA71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1CB397-78DB-44A3-8604-09110C91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2914</Words>
  <Characters>16029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18906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12</cp:revision>
  <dcterms:created xsi:type="dcterms:W3CDTF">2023-08-24T05:23:00Z</dcterms:created>
  <dcterms:modified xsi:type="dcterms:W3CDTF">2024-01-23T22:00:00Z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